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2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单位购买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社会扶贫网湖北特色馆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兑换券操作说明</w:t>
      </w:r>
    </w:p>
    <w:bookmarkEnd w:id="2"/>
    <w:p>
      <w:pPr>
        <w:pStyle w:val="4"/>
        <w:rPr>
          <w:rFonts w:hint="eastAsia"/>
          <w:b w:val="0"/>
          <w:bCs w:val="0"/>
          <w:sz w:val="32"/>
          <w:szCs w:val="32"/>
        </w:rPr>
      </w:pPr>
      <w:r>
        <w:rPr>
          <w:rFonts w:hint="eastAsia"/>
          <w:b w:val="0"/>
          <w:bCs w:val="0"/>
          <w:sz w:val="32"/>
          <w:szCs w:val="32"/>
        </w:rPr>
        <w:t>使用说明：</w:t>
      </w:r>
    </w:p>
    <w:p>
      <w:pPr>
        <w:pStyle w:val="6"/>
        <w:rPr>
          <w:b w:val="0"/>
          <w:bCs w:val="0"/>
          <w:sz w:val="22"/>
          <w:szCs w:val="22"/>
        </w:rPr>
      </w:pPr>
      <w:r>
        <w:rPr>
          <w:rFonts w:hint="eastAsia"/>
          <w:b w:val="0"/>
          <w:bCs w:val="0"/>
          <w:sz w:val="22"/>
          <w:szCs w:val="22"/>
        </w:rPr>
        <w:t>（一）单位注册</w:t>
      </w:r>
    </w:p>
    <w:p>
      <w:pPr>
        <w:rPr>
          <w:rFonts w:hint="eastAsia"/>
        </w:rPr>
      </w:pPr>
      <w:r>
        <w:rPr>
          <w:rFonts w:hint="eastAsia"/>
        </w:rPr>
        <w:t>网址： hu</w:t>
      </w:r>
      <w:r>
        <w:t xml:space="preserve">bei.zgshfp.com.cn </w:t>
      </w:r>
      <w:r>
        <w:rPr>
          <w:rFonts w:hint="eastAsia"/>
        </w:rPr>
        <w:t xml:space="preserve"> 进行登录注册</w:t>
      </w:r>
    </w:p>
    <w:p>
      <w:r>
        <w:drawing>
          <wp:inline distT="0" distB="0" distL="114300" distR="114300">
            <wp:extent cx="5266690" cy="2691130"/>
            <wp:effectExtent l="0" t="0" r="10160" b="13970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单位注册填写信息后提交注册</w:t>
      </w:r>
    </w:p>
    <w:p>
      <w:pPr>
        <w:pStyle w:val="6"/>
        <w:rPr>
          <w:b w:val="0"/>
          <w:bCs w:val="0"/>
          <w:sz w:val="22"/>
          <w:szCs w:val="22"/>
        </w:rPr>
      </w:pPr>
      <w:bookmarkStart w:id="0" w:name="_Toc37693384"/>
      <w:r>
        <w:rPr>
          <w:rFonts w:hint="eastAsia"/>
          <w:b w:val="0"/>
          <w:bCs w:val="0"/>
          <w:sz w:val="22"/>
          <w:szCs w:val="22"/>
        </w:rPr>
        <w:t>（二）登录</w:t>
      </w:r>
      <w:bookmarkEnd w:id="0"/>
    </w:p>
    <w:p>
      <w:r>
        <w:rPr>
          <w:rFonts w:hint="eastAsia"/>
        </w:rPr>
        <w:t>注册成功后，输入用户名，密码登录</w:t>
      </w:r>
    </w:p>
    <w:p>
      <w:r>
        <w:drawing>
          <wp:inline distT="0" distB="0" distL="114300" distR="114300">
            <wp:extent cx="5266690" cy="2161540"/>
            <wp:effectExtent l="0" t="0" r="0" b="0"/>
            <wp:docPr id="2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8973" cy="216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pStyle w:val="6"/>
        <w:rPr>
          <w:b w:val="0"/>
          <w:bCs w:val="0"/>
          <w:sz w:val="22"/>
          <w:szCs w:val="22"/>
        </w:rPr>
      </w:pPr>
      <w:bookmarkStart w:id="1" w:name="_Toc37693385"/>
      <w:r>
        <w:rPr>
          <w:rFonts w:hint="eastAsia"/>
          <w:b w:val="0"/>
          <w:bCs w:val="0"/>
          <w:sz w:val="22"/>
          <w:szCs w:val="22"/>
        </w:rPr>
        <w:t>（三）购买兑换券</w:t>
      </w:r>
      <w:bookmarkEnd w:id="1"/>
    </w:p>
    <w:p>
      <w:r>
        <w:rPr>
          <w:rFonts w:hint="eastAsia"/>
        </w:rPr>
        <w:t>在会员中心。点击“单位兑换券”再点击购买兑换券</w:t>
      </w:r>
    </w:p>
    <w:p>
      <w:r>
        <w:drawing>
          <wp:inline distT="0" distB="0" distL="114300" distR="114300">
            <wp:extent cx="5266690" cy="2680335"/>
            <wp:effectExtent l="0" t="0" r="10160" b="5715"/>
            <wp:docPr id="2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r>
        <w:drawing>
          <wp:inline distT="0" distB="0" distL="114300" distR="114300">
            <wp:extent cx="5266690" cy="2680335"/>
            <wp:effectExtent l="0" t="0" r="10160" b="5715"/>
            <wp:docPr id="2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rPr>
          <w:rFonts w:hint="eastAsia"/>
        </w:rPr>
        <w:t>填写兑换卡名称，兑换卡面值，兑换卡数量后点击“提交”</w:t>
      </w:r>
    </w:p>
    <w:p>
      <w:r>
        <w:drawing>
          <wp:inline distT="0" distB="0" distL="0" distR="0">
            <wp:extent cx="5274310" cy="1157605"/>
            <wp:effectExtent l="0" t="0" r="2540" b="444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</w:p>
    <w:p>
      <w:r>
        <w:rPr>
          <w:rFonts w:hint="eastAsia"/>
        </w:rPr>
        <w:t>转账后，点击“如已转账，点击此处提交转账凭证”</w:t>
      </w:r>
      <w:r>
        <w:rPr>
          <w:rFonts w:hint="eastAsia"/>
        </w:rPr>
        <w:br w:type="textWrapping"/>
      </w:r>
      <w:r>
        <w:drawing>
          <wp:inline distT="0" distB="0" distL="114300" distR="114300">
            <wp:extent cx="5266690" cy="2682875"/>
            <wp:effectExtent l="0" t="0" r="10160" b="3175"/>
            <wp:docPr id="9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8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再点击“选择文件”进行凭证上传，再点击提交申请</w:t>
      </w:r>
    </w:p>
    <w:p>
      <w:r>
        <w:rPr>
          <w:rFonts w:hint="eastAsia"/>
        </w:rPr>
        <w:drawing>
          <wp:inline distT="0" distB="0" distL="114300" distR="114300">
            <wp:extent cx="5266690" cy="2677160"/>
            <wp:effectExtent l="0" t="0" r="10160" b="8890"/>
            <wp:docPr id="7" name="图片 7" descr="15867596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158675964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677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提交成功后，待系统核对</w:t>
      </w:r>
    </w:p>
    <w:p>
      <w:r>
        <w:drawing>
          <wp:inline distT="0" distB="0" distL="0" distR="0">
            <wp:extent cx="5274310" cy="2852420"/>
            <wp:effectExtent l="0" t="0" r="2540" b="508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52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核对完成后，此处购买兑换券过程结束，可点击“导出E</w:t>
      </w:r>
      <w:r>
        <w:t>XCEL</w:t>
      </w:r>
      <w:r>
        <w:rPr>
          <w:rFonts w:hint="eastAsia"/>
        </w:rPr>
        <w:t>”</w:t>
      </w:r>
    </w:p>
    <w:p>
      <w:r>
        <w:drawing>
          <wp:inline distT="0" distB="0" distL="0" distR="0">
            <wp:extent cx="3990975" cy="1257300"/>
            <wp:effectExtent l="0" t="0" r="952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0975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  <w:r>
        <w:rPr>
          <w:rFonts w:hint="eastAsia"/>
        </w:rPr>
        <w:t>点击“导出E</w:t>
      </w:r>
      <w:r>
        <w:t>XCEL</w:t>
      </w:r>
      <w:r>
        <w:rPr>
          <w:rFonts w:hint="eastAsia"/>
        </w:rPr>
        <w:t>”会将表格下载至本地后，可将兑换券分发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B1"/>
    <w:rsid w:val="00096BB1"/>
    <w:rsid w:val="001551EB"/>
    <w:rsid w:val="001C0441"/>
    <w:rsid w:val="002C0E25"/>
    <w:rsid w:val="003E0EA6"/>
    <w:rsid w:val="005626A7"/>
    <w:rsid w:val="0072579C"/>
    <w:rsid w:val="00C11140"/>
    <w:rsid w:val="00D63A62"/>
    <w:rsid w:val="1C403357"/>
    <w:rsid w:val="4EC85D25"/>
    <w:rsid w:val="6EB6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4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6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uiPriority w:val="99"/>
    <w:pPr>
      <w:spacing w:after="120" w:afterLines="0" w:afterAutospacing="0"/>
      <w:ind w:left="420" w:leftChars="200"/>
      <w:jc w:val="both"/>
    </w:pPr>
  </w:style>
  <w:style w:type="paragraph" w:styleId="7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basedOn w:val="10"/>
    <w:link w:val="8"/>
    <w:qFormat/>
    <w:uiPriority w:val="99"/>
    <w:rPr>
      <w:sz w:val="18"/>
      <w:szCs w:val="18"/>
    </w:rPr>
  </w:style>
  <w:style w:type="character" w:customStyle="1" w:styleId="12">
    <w:name w:val="页脚 字符"/>
    <w:basedOn w:val="10"/>
    <w:link w:val="7"/>
    <w:qFormat/>
    <w:uiPriority w:val="99"/>
    <w:rPr>
      <w:sz w:val="18"/>
      <w:szCs w:val="18"/>
    </w:rPr>
  </w:style>
  <w:style w:type="character" w:customStyle="1" w:styleId="13">
    <w:name w:val="标题 3 字符"/>
    <w:basedOn w:val="10"/>
    <w:link w:val="6"/>
    <w:qFormat/>
    <w:uiPriority w:val="9"/>
    <w:rPr>
      <w:b/>
      <w:bCs/>
      <w:sz w:val="32"/>
      <w:szCs w:val="32"/>
    </w:rPr>
  </w:style>
  <w:style w:type="character" w:customStyle="1" w:styleId="14">
    <w:name w:val="标题 2 字符"/>
    <w:basedOn w:val="10"/>
    <w:link w:val="5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5">
    <w:name w:val="标题 1 字符"/>
    <w:basedOn w:val="10"/>
    <w:link w:val="4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44</Words>
  <Characters>253</Characters>
  <Lines>2</Lines>
  <Paragraphs>1</Paragraphs>
  <TotalTime>13</TotalTime>
  <ScaleCrop>false</ScaleCrop>
  <LinksUpToDate>false</LinksUpToDate>
  <CharactersWithSpaces>296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2020-04-14T06:39:00Z</dcterms:created>
  <dc:creator>霸 罗</dc:creator>
  <cp:lastModifiedBy>POD</cp:lastModifiedBy>
  <cp:lastPrinted>2020-06-08T01:45:02Z</cp:lastPrinted>
  <dcterms:modified xsi:type="dcterms:W3CDTF">2020-06-08T01:46:57Z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